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782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E11B59">
        <w:trPr>
          <w:trHeight w:hRule="exact" w:val="782"/>
        </w:trPr>
        <w:tc>
          <w:tcPr>
            <w:tcW w:w="10456" w:type="dxa"/>
          </w:tcPr>
          <w:p w:rsidR="006F6289" w:rsidRDefault="00445999" w:rsidP="00E1449E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23.08.2022</w:t>
            </w:r>
            <w:r w:rsidR="00E1449E">
              <w:rPr>
                <w:rFonts w:ascii="Times New Roman CYR" w:hAnsi="Times New Roman CYR" w:cs="Times New Roman CYR"/>
                <w:b/>
                <w:bCs/>
              </w:rPr>
              <w:t xml:space="preserve">                </w:t>
            </w:r>
            <w:r w:rsidR="009656D5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</w:t>
            </w:r>
            <w:r w:rsidR="00E144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9656D5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231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</w:p>
          <w:p w:rsidR="00500CF3" w:rsidRDefault="000B6B37" w:rsidP="00E1449E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  <w:p w:rsidR="00E11B59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11B59" w:rsidRPr="0051529E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283B18" w:rsidRPr="00B45AB3" w:rsidRDefault="00BB78FA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2DF"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b/>
          <w:bCs/>
        </w:rPr>
        <w:t>а(</w:t>
      </w:r>
      <w:proofErr w:type="gramEnd"/>
      <w:r w:rsidR="00B45AB3" w:rsidRPr="00B45AB3">
        <w:rPr>
          <w:b/>
          <w:bCs/>
        </w:rPr>
        <w:t>Якутия)</w:t>
      </w:r>
      <w:proofErr w:type="spellStart"/>
      <w:r w:rsidR="00B45AB3" w:rsidRPr="00B45AB3">
        <w:rPr>
          <w:b/>
          <w:bCs/>
        </w:rPr>
        <w:t>стате</w:t>
      </w:r>
      <w:proofErr w:type="spellEnd"/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A40A92" w:rsidRDefault="00A40A92" w:rsidP="00E11B59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9D303A" w:rsidRPr="00824032" w:rsidRDefault="009D303A" w:rsidP="00824032">
      <w:pPr>
        <w:tabs>
          <w:tab w:val="left" w:pos="1080"/>
        </w:tabs>
        <w:spacing w:line="360" w:lineRule="auto"/>
      </w:pPr>
      <w:proofErr w:type="gramStart"/>
      <w:r>
        <w:t xml:space="preserve">В соответствии с Федеральным законом от 27 июля 2004 года </w:t>
      </w:r>
      <w:r w:rsidR="001179CB">
        <w:t xml:space="preserve">         </w:t>
      </w:r>
      <w:r>
        <w:t>№ 79-ФЗ «О государственной гражданской службе Российской Федерации»,</w:t>
      </w:r>
      <w:r w:rsidR="00D81EC1">
        <w:t xml:space="preserve"> Указом </w:t>
      </w:r>
      <w:r w:rsidR="00AE312E">
        <w:t>П</w:t>
      </w:r>
      <w:r w:rsidR="00D81EC1">
        <w:t>резидента Российской Федерации от 1 февраля 2005 года №</w:t>
      </w:r>
      <w:r w:rsidR="007746FF">
        <w:t xml:space="preserve"> </w:t>
      </w:r>
      <w:r w:rsidR="00D81EC1">
        <w:t xml:space="preserve">112 «О конкурсе на замещение вакантной должности государственной гражданской службы Российской Федерации», </w:t>
      </w:r>
      <w:r w:rsidR="00AE62E2">
        <w:t xml:space="preserve">Указом Президента </w:t>
      </w:r>
      <w:r w:rsidR="00663CEE">
        <w:t xml:space="preserve">Российской Федерации </w:t>
      </w:r>
      <w:r w:rsidR="00AE62E2">
        <w:t>от 1 марта 2017 года №</w:t>
      </w:r>
      <w:r w:rsidR="007746FF">
        <w:t xml:space="preserve"> </w:t>
      </w:r>
      <w:r w:rsidR="00AE62E2">
        <w:t xml:space="preserve">96 «Об утверждении Положения о кадровом резерве федерального государственного органа», </w:t>
      </w:r>
      <w:r w:rsidR="00824032">
        <w:t>постановлением Правительства Российской</w:t>
      </w:r>
      <w:proofErr w:type="gramEnd"/>
      <w:r w:rsidR="001179CB">
        <w:t xml:space="preserve"> </w:t>
      </w:r>
      <w:proofErr w:type="gramStart"/>
      <w:r w:rsidR="00824032">
        <w:t xml:space="preserve">Федерации от 31 марта 2018 года № 397 «Об утверждении единой методики проведения конкурсов на замещение </w:t>
      </w:r>
      <w:r w:rsidR="00824032" w:rsidRPr="008579C9">
        <w:rPr>
          <w:noProof/>
        </w:rPr>
        <w:t>вакантн</w:t>
      </w:r>
      <w:r w:rsidR="00824032">
        <w:rPr>
          <w:noProof/>
        </w:rPr>
        <w:t>ых</w:t>
      </w:r>
      <w:r w:rsidR="00824032" w:rsidRPr="008579C9">
        <w:rPr>
          <w:noProof/>
        </w:rPr>
        <w:t xml:space="preserve"> должност</w:t>
      </w:r>
      <w:r w:rsidR="00824032">
        <w:rPr>
          <w:noProof/>
        </w:rPr>
        <w:t>ей</w:t>
      </w:r>
      <w:r w:rsidR="001179CB">
        <w:rPr>
          <w:noProof/>
        </w:rPr>
        <w:t xml:space="preserve"> государственной </w:t>
      </w:r>
      <w:r w:rsidR="00824032" w:rsidRPr="008579C9">
        <w:rPr>
          <w:noProof/>
        </w:rPr>
        <w:t>гражданской службы</w:t>
      </w:r>
      <w:r w:rsidR="00824032">
        <w:rPr>
          <w:noProof/>
        </w:rPr>
        <w:t xml:space="preserve"> Российской Федерации и включение в кадровый резерв государственных органов»,</w:t>
      </w:r>
      <w:r w:rsidR="00A170FE">
        <w:rPr>
          <w:noProof/>
        </w:rPr>
        <w:t xml:space="preserve"> </w:t>
      </w:r>
      <w:r>
        <w:t xml:space="preserve">приказом  Росстата  от </w:t>
      </w:r>
      <w:r>
        <w:rPr>
          <w:noProof/>
        </w:rPr>
        <w:t>1</w:t>
      </w:r>
      <w:r w:rsidR="00AE312E">
        <w:rPr>
          <w:noProof/>
        </w:rPr>
        <w:t>3</w:t>
      </w:r>
      <w:r w:rsidR="001179CB">
        <w:rPr>
          <w:noProof/>
        </w:rPr>
        <w:t xml:space="preserve"> </w:t>
      </w:r>
      <w:r w:rsidR="00AE312E">
        <w:rPr>
          <w:noProof/>
        </w:rPr>
        <w:t>августа</w:t>
      </w:r>
      <w:r>
        <w:rPr>
          <w:noProof/>
        </w:rPr>
        <w:t xml:space="preserve"> 201</w:t>
      </w:r>
      <w:r w:rsidR="00AE312E">
        <w:rPr>
          <w:noProof/>
        </w:rPr>
        <w:t>8</w:t>
      </w:r>
      <w:r w:rsidRPr="008579C9">
        <w:rPr>
          <w:noProof/>
        </w:rPr>
        <w:t xml:space="preserve"> года </w:t>
      </w:r>
      <w:r w:rsidR="001179CB">
        <w:rPr>
          <w:noProof/>
        </w:rPr>
        <w:t xml:space="preserve"> </w:t>
      </w:r>
      <w:r w:rsidR="007746FF">
        <w:rPr>
          <w:noProof/>
        </w:rPr>
        <w:t xml:space="preserve">№ </w:t>
      </w:r>
      <w:r w:rsidR="00AE312E">
        <w:rPr>
          <w:noProof/>
        </w:rPr>
        <w:t>498</w:t>
      </w:r>
      <w:r w:rsidRPr="008579C9">
        <w:rPr>
          <w:noProof/>
        </w:rPr>
        <w:t xml:space="preserve"> «Об утверждении </w:t>
      </w:r>
      <w:r>
        <w:rPr>
          <w:noProof/>
        </w:rPr>
        <w:t>Порядка работы конкурсной комиссии для проведения конкурса на замещение вакантн</w:t>
      </w:r>
      <w:r w:rsidR="00AE312E">
        <w:rPr>
          <w:noProof/>
        </w:rPr>
        <w:t xml:space="preserve">ых </w:t>
      </w:r>
      <w:r>
        <w:rPr>
          <w:noProof/>
        </w:rPr>
        <w:t>должност</w:t>
      </w:r>
      <w:r w:rsidR="00AE312E">
        <w:rPr>
          <w:noProof/>
        </w:rPr>
        <w:t>ей</w:t>
      </w:r>
      <w:r>
        <w:rPr>
          <w:noProof/>
        </w:rPr>
        <w:t xml:space="preserve"> федеральной государственной гражданской службы в Федеральной службе государственной статистики и</w:t>
      </w:r>
      <w:proofErr w:type="gramEnd"/>
      <w:r>
        <w:rPr>
          <w:noProof/>
        </w:rPr>
        <w:t xml:space="preserve"> М</w:t>
      </w:r>
      <w:r w:rsidRPr="008579C9">
        <w:rPr>
          <w:noProof/>
        </w:rPr>
        <w:t>етодики проведения конкурса на замещение вакантн</w:t>
      </w:r>
      <w:r w:rsidR="00AE312E">
        <w:rPr>
          <w:noProof/>
        </w:rPr>
        <w:t>ых</w:t>
      </w:r>
      <w:r w:rsidR="009A004B">
        <w:rPr>
          <w:noProof/>
        </w:rPr>
        <w:t xml:space="preserve"> </w:t>
      </w:r>
      <w:r w:rsidRPr="008579C9">
        <w:rPr>
          <w:noProof/>
        </w:rPr>
        <w:t>должност</w:t>
      </w:r>
      <w:r w:rsidR="00AE312E">
        <w:rPr>
          <w:noProof/>
        </w:rPr>
        <w:t>ей</w:t>
      </w:r>
      <w:r w:rsidRPr="008579C9">
        <w:rPr>
          <w:noProof/>
        </w:rPr>
        <w:t xml:space="preserve"> федеральной государственной гражданской службы в Федеральной службе государственной статистики»</w:t>
      </w:r>
      <w:r w:rsidR="00824032">
        <w:t>, приказом Р</w:t>
      </w:r>
      <w:r w:rsidR="00F36715">
        <w:t>осстата от 13 ноября 2018 года</w:t>
      </w:r>
      <w:r w:rsidR="001179CB">
        <w:t xml:space="preserve"> </w:t>
      </w:r>
      <w:r w:rsidR="00824032">
        <w:t xml:space="preserve"> </w:t>
      </w:r>
      <w:r w:rsidR="00824032">
        <w:lastRenderedPageBreak/>
        <w:t>№ 668 «Об утверждении Положения о кадровом резерве Федеральной службы государственной статистики»</w:t>
      </w:r>
      <w:r w:rsidR="00A170FE">
        <w:t xml:space="preserve"> </w:t>
      </w:r>
      <w:proofErr w:type="gramStart"/>
      <w:r w:rsidRPr="00A170FE">
        <w:rPr>
          <w:bCs/>
        </w:rPr>
        <w:t>п</w:t>
      </w:r>
      <w:proofErr w:type="gramEnd"/>
      <w:r w:rsidRPr="00A170FE">
        <w:rPr>
          <w:bCs/>
        </w:rPr>
        <w:t xml:space="preserve"> р и к а з ы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Объявить и провести конкурс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на включение в кадровый резерв для зам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B45AB3" w:rsidRPr="00B45AB3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032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0A4CBB">
        <w:rPr>
          <w:rFonts w:ascii="Times New Roman" w:hAnsi="Times New Roman" w:cs="Times New Roman"/>
          <w:bCs/>
          <w:sz w:val="28"/>
          <w:szCs w:val="28"/>
        </w:rPr>
        <w:t>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812831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r w:rsidR="00883F67">
        <w:rPr>
          <w:rFonts w:ascii="Times New Roman" w:hAnsi="Times New Roman" w:cs="Times New Roman"/>
          <w:bCs/>
          <w:sz w:val="28"/>
          <w:szCs w:val="28"/>
        </w:rPr>
        <w:t>О.В.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F67">
        <w:rPr>
          <w:rFonts w:ascii="Times New Roman" w:hAnsi="Times New Roman" w:cs="Times New Roman"/>
          <w:bCs/>
          <w:sz w:val="28"/>
          <w:szCs w:val="28"/>
        </w:rPr>
        <w:t>Жуковская</w:t>
      </w:r>
      <w:r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(Е.Л.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Громова) обеспечить оплату расходов, связанных с проведением Конкурса.</w:t>
      </w:r>
    </w:p>
    <w:p w:rsidR="00824032" w:rsidRDefault="00A726E7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</w:t>
      </w:r>
      <w:r w:rsidR="00C14CF2">
        <w:rPr>
          <w:rFonts w:ascii="Times New Roman" w:hAnsi="Times New Roman" w:cs="Times New Roman"/>
          <w:bCs/>
          <w:sz w:val="28"/>
          <w:szCs w:val="28"/>
        </w:rPr>
        <w:t xml:space="preserve">ресурсов и 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C14CF2">
        <w:rPr>
          <w:rFonts w:ascii="Times New Roman" w:hAnsi="Times New Roman" w:cs="Times New Roman"/>
          <w:bCs/>
          <w:sz w:val="28"/>
          <w:szCs w:val="28"/>
        </w:rPr>
        <w:t>Р.А</w:t>
      </w:r>
      <w:r w:rsidR="00E03D52">
        <w:rPr>
          <w:rFonts w:ascii="Times New Roman" w:hAnsi="Times New Roman" w:cs="Times New Roman"/>
          <w:bCs/>
          <w:sz w:val="28"/>
          <w:szCs w:val="28"/>
        </w:rPr>
        <w:t>.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4CF2">
        <w:rPr>
          <w:rFonts w:ascii="Times New Roman" w:hAnsi="Times New Roman" w:cs="Times New Roman"/>
          <w:bCs/>
          <w:sz w:val="28"/>
          <w:szCs w:val="28"/>
        </w:rPr>
        <w:t>Байназаров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9A">
        <w:rPr>
          <w:rFonts w:ascii="Times New Roman" w:hAnsi="Times New Roman" w:cs="Times New Roman"/>
          <w:bCs/>
          <w:sz w:val="28"/>
          <w:szCs w:val="28"/>
        </w:rPr>
        <w:t>организовать размещение информации о проведении Конкурса на официальном сайте Сах</w:t>
      </w:r>
      <w:proofErr w:type="gramStart"/>
      <w:r w:rsidR="001F5E9A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1F5E9A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1F5E9A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1F5E9A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</w:t>
      </w:r>
      <w:r w:rsidR="00CB259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F5E9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2831" w:rsidRPr="00AB01FB" w:rsidRDefault="00824032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AE312E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8E607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607D" w:rsidRDefault="00A170F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AE31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И.К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77D7F" w:rsidRDefault="00577D7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C30E8A" w:rsidRDefault="00C30E8A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9D303A" w:rsidRPr="00785CC6" w:rsidRDefault="00FB3B87" w:rsidP="009D303A">
      <w:pPr>
        <w:tabs>
          <w:tab w:val="left" w:pos="1080"/>
        </w:tabs>
        <w:ind w:firstLine="0"/>
        <w:rPr>
          <w:sz w:val="20"/>
          <w:szCs w:val="20"/>
        </w:rPr>
      </w:pPr>
      <w:r w:rsidRPr="00FB3B87">
        <w:rPr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59.65pt;margin-top:5.5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" stroked="f">
            <v:textbox>
              <w:txbxContent>
                <w:p w:rsidR="00CD6A2F" w:rsidRDefault="00CD6A2F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CD6A2F" w:rsidRDefault="00CD6A2F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CD6A2F" w:rsidRDefault="00CD6A2F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445999">
                    <w:rPr>
                      <w:sz w:val="22"/>
                      <w:u w:val="single"/>
                    </w:rPr>
                    <w:t>23.08.2022</w:t>
                  </w:r>
                  <w:r>
                    <w:rPr>
                      <w:sz w:val="22"/>
                    </w:rPr>
                    <w:t xml:space="preserve"> № </w:t>
                  </w:r>
                  <w:r w:rsidR="00445999">
                    <w:rPr>
                      <w:sz w:val="22"/>
                      <w:u w:val="single"/>
                    </w:rPr>
                    <w:t>231</w:t>
                  </w:r>
                </w:p>
                <w:p w:rsidR="00CD6A2F" w:rsidRPr="00562827" w:rsidRDefault="00CD6A2F" w:rsidP="00785CC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785CC6" w:rsidRPr="00785CC6" w:rsidRDefault="00785CC6" w:rsidP="00785CC6">
      <w:pPr>
        <w:rPr>
          <w:sz w:val="20"/>
          <w:szCs w:val="20"/>
        </w:rPr>
      </w:pPr>
    </w:p>
    <w:p w:rsidR="00577D7F" w:rsidRDefault="00577D7F" w:rsidP="00E079F4">
      <w:pPr>
        <w:pStyle w:val="ab"/>
        <w:rPr>
          <w:b/>
          <w:bCs/>
          <w:spacing w:val="-5"/>
          <w:sz w:val="28"/>
          <w:szCs w:val="28"/>
        </w:rPr>
      </w:pPr>
    </w:p>
    <w:p w:rsidR="00A170FE" w:rsidRDefault="00A170FE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ДОЛЖНОСТЕЙ</w:t>
      </w:r>
    </w:p>
    <w:p w:rsidR="00A170FE" w:rsidRDefault="001B07D9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B07D9">
        <w:rPr>
          <w:b/>
          <w:bCs/>
          <w:spacing w:val="-5"/>
          <w:sz w:val="28"/>
          <w:szCs w:val="28"/>
        </w:rPr>
        <w:t>федеральной государственной гражданской службы</w:t>
      </w:r>
      <w:r w:rsidR="00A170FE" w:rsidRPr="00A170FE">
        <w:rPr>
          <w:b/>
          <w:bCs/>
          <w:sz w:val="28"/>
          <w:szCs w:val="28"/>
        </w:rPr>
        <w:t xml:space="preserve"> </w:t>
      </w:r>
      <w:r w:rsidR="00A170FE" w:rsidRPr="001B07D9">
        <w:rPr>
          <w:b/>
          <w:bCs/>
          <w:sz w:val="28"/>
          <w:szCs w:val="28"/>
        </w:rPr>
        <w:t>в Сах</w:t>
      </w:r>
      <w:proofErr w:type="gramStart"/>
      <w:r w:rsidR="00A170FE" w:rsidRPr="001B07D9">
        <w:rPr>
          <w:b/>
          <w:bCs/>
          <w:sz w:val="28"/>
          <w:szCs w:val="28"/>
        </w:rPr>
        <w:t>а(</w:t>
      </w:r>
      <w:proofErr w:type="gramEnd"/>
      <w:r w:rsidR="00A170FE" w:rsidRPr="001B07D9">
        <w:rPr>
          <w:b/>
          <w:bCs/>
          <w:sz w:val="28"/>
          <w:szCs w:val="28"/>
        </w:rPr>
        <w:t>Якутия)</w:t>
      </w:r>
      <w:proofErr w:type="spellStart"/>
      <w:r w:rsidR="00A170FE" w:rsidRPr="001B07D9">
        <w:rPr>
          <w:b/>
          <w:bCs/>
          <w:sz w:val="28"/>
          <w:szCs w:val="28"/>
        </w:rPr>
        <w:t>стате</w:t>
      </w:r>
      <w:proofErr w:type="spellEnd"/>
      <w:r w:rsidRPr="001B07D9">
        <w:rPr>
          <w:b/>
          <w:bCs/>
          <w:spacing w:val="-5"/>
          <w:sz w:val="28"/>
          <w:szCs w:val="28"/>
        </w:rPr>
        <w:t xml:space="preserve">, по которым проводится конкурс </w:t>
      </w:r>
      <w:r w:rsidRPr="001B07D9">
        <w:rPr>
          <w:b/>
          <w:bCs/>
          <w:sz w:val="28"/>
          <w:szCs w:val="28"/>
        </w:rPr>
        <w:t xml:space="preserve">на включение в кадровый резерв </w:t>
      </w:r>
    </w:p>
    <w:p w:rsidR="00A170FE" w:rsidRPr="00A170FE" w:rsidRDefault="00A170FE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4"/>
        <w:gridCol w:w="6650"/>
      </w:tblGrid>
      <w:tr w:rsidR="00E079F4" w:rsidRPr="00992403" w:rsidTr="00E079F4">
        <w:tc>
          <w:tcPr>
            <w:tcW w:w="2814" w:type="dxa"/>
          </w:tcPr>
          <w:p w:rsidR="00E079F4" w:rsidRPr="00992403" w:rsidRDefault="00E079F4" w:rsidP="00D32D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Группа, категория</w:t>
            </w:r>
          </w:p>
          <w:p w:rsidR="00E079F4" w:rsidRPr="00992403" w:rsidRDefault="00E079F4" w:rsidP="00D32D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6650" w:type="dxa"/>
          </w:tcPr>
          <w:p w:rsidR="00E079F4" w:rsidRPr="00992403" w:rsidRDefault="00E079F4" w:rsidP="00D32D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 xml:space="preserve">Структурное </w:t>
            </w:r>
          </w:p>
          <w:p w:rsidR="00E079F4" w:rsidRPr="00992403" w:rsidRDefault="00E079F4" w:rsidP="00D32D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подразделение</w:t>
            </w:r>
          </w:p>
        </w:tc>
      </w:tr>
      <w:tr w:rsidR="00F442BC" w:rsidRPr="00992403" w:rsidTr="00E079F4">
        <w:tc>
          <w:tcPr>
            <w:tcW w:w="2814" w:type="dxa"/>
            <w:vMerge w:val="restart"/>
          </w:tcPr>
          <w:p w:rsidR="00F442BC" w:rsidRPr="00CD6A2F" w:rsidRDefault="00F442BC" w:rsidP="00D32D05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CD6A2F">
              <w:rPr>
                <w:b/>
                <w:bCs/>
                <w:sz w:val="24"/>
                <w:szCs w:val="24"/>
              </w:rPr>
              <w:t>Старшая</w:t>
            </w:r>
            <w:proofErr w:type="gramEnd"/>
            <w:r w:rsidRPr="00CD6A2F">
              <w:rPr>
                <w:b/>
                <w:bCs/>
                <w:sz w:val="24"/>
                <w:szCs w:val="24"/>
              </w:rPr>
              <w:t>, специалисты</w:t>
            </w:r>
          </w:p>
          <w:p w:rsidR="00F442BC" w:rsidRPr="00CD6A2F" w:rsidRDefault="00F442BC" w:rsidP="00D32D05">
            <w:pPr>
              <w:ind w:firstLine="0"/>
              <w:rPr>
                <w:bCs/>
                <w:sz w:val="24"/>
                <w:szCs w:val="24"/>
              </w:rPr>
            </w:pPr>
            <w:r w:rsidRPr="00CD6A2F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6650" w:type="dxa"/>
          </w:tcPr>
          <w:p w:rsidR="00F442BC" w:rsidRPr="00CD6A2F" w:rsidRDefault="00F442BC" w:rsidP="00D32D0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CD6A2F">
              <w:rPr>
                <w:b/>
                <w:bCs/>
                <w:spacing w:val="-5"/>
              </w:rPr>
              <w:t>Отдел сводных статистических работ и общественных связей</w:t>
            </w:r>
          </w:p>
        </w:tc>
      </w:tr>
      <w:tr w:rsidR="00F442BC" w:rsidRPr="00992403" w:rsidTr="00E079F4">
        <w:tc>
          <w:tcPr>
            <w:tcW w:w="2814" w:type="dxa"/>
            <w:vMerge/>
          </w:tcPr>
          <w:p w:rsidR="00F442BC" w:rsidRPr="00CD6A2F" w:rsidRDefault="00F442BC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F442BC" w:rsidRPr="00CD6A2F" w:rsidRDefault="00F442BC" w:rsidP="00061E51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CD6A2F">
              <w:rPr>
                <w:b/>
                <w:bCs/>
                <w:spacing w:val="-5"/>
              </w:rPr>
              <w:t>Отдел статистики труда, образования, науки и инноваций</w:t>
            </w:r>
          </w:p>
        </w:tc>
      </w:tr>
      <w:tr w:rsidR="00F442BC" w:rsidRPr="00992403" w:rsidTr="00E079F4">
        <w:tc>
          <w:tcPr>
            <w:tcW w:w="2814" w:type="dxa"/>
            <w:vMerge/>
          </w:tcPr>
          <w:p w:rsidR="00F442BC" w:rsidRPr="00CD6A2F" w:rsidRDefault="00F442BC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F442BC" w:rsidRPr="00CD6A2F" w:rsidRDefault="00F442BC" w:rsidP="00061E51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CD6A2F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</w:tc>
      </w:tr>
      <w:tr w:rsidR="00F442BC" w:rsidRPr="00992403" w:rsidTr="006605E5">
        <w:trPr>
          <w:trHeight w:val="553"/>
        </w:trPr>
        <w:tc>
          <w:tcPr>
            <w:tcW w:w="2814" w:type="dxa"/>
            <w:vMerge/>
          </w:tcPr>
          <w:p w:rsidR="00F442BC" w:rsidRPr="00CD6A2F" w:rsidRDefault="00F442BC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F442BC" w:rsidRPr="00CD6A2F" w:rsidRDefault="00F442BC" w:rsidP="006605E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CD6A2F">
              <w:rPr>
                <w:b/>
                <w:bCs/>
                <w:spacing w:val="-5"/>
              </w:rPr>
              <w:t xml:space="preserve">Отдел статистики </w:t>
            </w:r>
            <w:bookmarkStart w:id="0" w:name="_GoBack"/>
            <w:bookmarkEnd w:id="0"/>
            <w:r w:rsidRPr="00CD6A2F">
              <w:rPr>
                <w:b/>
                <w:bCs/>
                <w:spacing w:val="-5"/>
              </w:rPr>
              <w:t>цен, финансов, строительства, инвестиций и жилищно-коммунального хозяйства</w:t>
            </w:r>
          </w:p>
        </w:tc>
      </w:tr>
      <w:tr w:rsidR="00F442BC" w:rsidRPr="00992403" w:rsidTr="00E079F4">
        <w:tc>
          <w:tcPr>
            <w:tcW w:w="2814" w:type="dxa"/>
            <w:vMerge/>
          </w:tcPr>
          <w:p w:rsidR="00F442BC" w:rsidRPr="00CD6A2F" w:rsidRDefault="00F442BC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F442BC" w:rsidRPr="00CD6A2F" w:rsidRDefault="00F442BC" w:rsidP="00061E51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CD6A2F">
              <w:rPr>
                <w:b/>
                <w:bCs/>
                <w:spacing w:val="-5"/>
              </w:rPr>
              <w:t>Отдел статистики предприятий, региональных счетов, балансов и ведения Статистического регистра и общероссийских классификаторов</w:t>
            </w:r>
          </w:p>
        </w:tc>
      </w:tr>
      <w:tr w:rsidR="00F442BC" w:rsidRPr="00992403" w:rsidTr="00E079F4">
        <w:tc>
          <w:tcPr>
            <w:tcW w:w="2814" w:type="dxa"/>
            <w:vMerge/>
          </w:tcPr>
          <w:p w:rsidR="00F442BC" w:rsidRPr="00CD6A2F" w:rsidRDefault="00F442BC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F442BC" w:rsidRPr="00CD6A2F" w:rsidRDefault="00F442BC" w:rsidP="00E079F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CD6A2F">
              <w:rPr>
                <w:b/>
                <w:bCs/>
                <w:spacing w:val="-5"/>
              </w:rPr>
              <w:t>Отдел обработки статистической информации</w:t>
            </w:r>
          </w:p>
        </w:tc>
      </w:tr>
      <w:tr w:rsidR="00F442BC" w:rsidRPr="00992403" w:rsidTr="00E079F4">
        <w:tc>
          <w:tcPr>
            <w:tcW w:w="2814" w:type="dxa"/>
            <w:vMerge/>
          </w:tcPr>
          <w:p w:rsidR="00F442BC" w:rsidRPr="00CD6A2F" w:rsidRDefault="00F442BC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F442BC" w:rsidRPr="00CD6A2F" w:rsidRDefault="00F442BC" w:rsidP="006605E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pacing w:val="-5"/>
                <w:sz w:val="24"/>
                <w:szCs w:val="24"/>
              </w:rPr>
            </w:pPr>
            <w:r w:rsidRPr="00CD6A2F">
              <w:rPr>
                <w:b/>
                <w:bCs/>
                <w:spacing w:val="-5"/>
                <w:sz w:val="24"/>
                <w:szCs w:val="24"/>
              </w:rPr>
              <w:t>Отдел статистики рыночных услуг</w:t>
            </w:r>
          </w:p>
        </w:tc>
      </w:tr>
      <w:tr w:rsidR="00F442BC" w:rsidRPr="00992403" w:rsidTr="00E079F4">
        <w:tc>
          <w:tcPr>
            <w:tcW w:w="2814" w:type="dxa"/>
            <w:vMerge/>
          </w:tcPr>
          <w:p w:rsidR="00F442BC" w:rsidRPr="00CD6A2F" w:rsidRDefault="00F442BC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F442BC" w:rsidRPr="00CD6A2F" w:rsidRDefault="00F442BC" w:rsidP="006605E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pacing w:val="-5"/>
                <w:sz w:val="24"/>
                <w:szCs w:val="24"/>
              </w:rPr>
            </w:pPr>
            <w:r w:rsidRPr="00CD6A2F">
              <w:rPr>
                <w:b/>
                <w:bCs/>
                <w:spacing w:val="-5"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</w:tr>
      <w:tr w:rsidR="00F442BC" w:rsidRPr="00992403" w:rsidTr="00E079F4">
        <w:tc>
          <w:tcPr>
            <w:tcW w:w="2814" w:type="dxa"/>
            <w:vMerge/>
          </w:tcPr>
          <w:p w:rsidR="00F442BC" w:rsidRPr="00CD6A2F" w:rsidRDefault="00F442BC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F442BC" w:rsidRPr="00CD6A2F" w:rsidRDefault="00F442BC" w:rsidP="00061E5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pacing w:val="-5"/>
                <w:sz w:val="24"/>
                <w:szCs w:val="24"/>
              </w:rPr>
            </w:pPr>
            <w:r w:rsidRPr="00CD6A2F">
              <w:rPr>
                <w:b/>
                <w:bCs/>
                <w:spacing w:val="-5"/>
                <w:sz w:val="24"/>
                <w:szCs w:val="24"/>
              </w:rPr>
              <w:t>Отдел организации и проведения переписей и обследований</w:t>
            </w:r>
          </w:p>
        </w:tc>
      </w:tr>
      <w:tr w:rsidR="006B2ED9" w:rsidRPr="00992403" w:rsidTr="00E079F4">
        <w:tc>
          <w:tcPr>
            <w:tcW w:w="2814" w:type="dxa"/>
            <w:vMerge/>
          </w:tcPr>
          <w:p w:rsidR="006B2ED9" w:rsidRPr="00CD6A2F" w:rsidRDefault="006B2ED9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6B2ED9" w:rsidRDefault="006B2ED9" w:rsidP="00061E5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Отдел государственной статистики в г. Якутск </w:t>
            </w:r>
          </w:p>
          <w:p w:rsidR="006B2ED9" w:rsidRPr="00CD6A2F" w:rsidRDefault="006B2ED9" w:rsidP="00061E5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(в г. </w:t>
            </w:r>
            <w:proofErr w:type="spellStart"/>
            <w:r>
              <w:rPr>
                <w:b/>
                <w:bCs/>
                <w:spacing w:val="-5"/>
                <w:sz w:val="24"/>
                <w:szCs w:val="24"/>
              </w:rPr>
              <w:t>Олекминск</w:t>
            </w:r>
            <w:proofErr w:type="spellEnd"/>
            <w:r>
              <w:rPr>
                <w:b/>
                <w:bCs/>
                <w:spacing w:val="-5"/>
                <w:sz w:val="24"/>
                <w:szCs w:val="24"/>
              </w:rPr>
              <w:t>)</w:t>
            </w:r>
          </w:p>
        </w:tc>
      </w:tr>
      <w:tr w:rsidR="00F442BC" w:rsidRPr="00992403" w:rsidTr="00E079F4">
        <w:tc>
          <w:tcPr>
            <w:tcW w:w="2814" w:type="dxa"/>
            <w:vMerge/>
          </w:tcPr>
          <w:p w:rsidR="00F442BC" w:rsidRPr="00CD6A2F" w:rsidRDefault="00F442BC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F442BC" w:rsidRPr="00CD6A2F" w:rsidRDefault="00F442BC" w:rsidP="00061E5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pacing w:val="-5"/>
                <w:sz w:val="24"/>
                <w:szCs w:val="24"/>
              </w:rPr>
            </w:pPr>
            <w:r w:rsidRPr="00CD6A2F">
              <w:rPr>
                <w:b/>
                <w:bCs/>
                <w:spacing w:val="-5"/>
                <w:sz w:val="24"/>
                <w:szCs w:val="24"/>
              </w:rPr>
              <w:t>Финансово-экономический отдел</w:t>
            </w:r>
          </w:p>
        </w:tc>
      </w:tr>
    </w:tbl>
    <w:p w:rsidR="00C947FC" w:rsidRPr="009C75F0" w:rsidRDefault="00C947FC" w:rsidP="009C75F0">
      <w:pPr>
        <w:pStyle w:val="ab"/>
        <w:spacing w:before="0" w:beforeAutospacing="0" w:after="0" w:afterAutospacing="0" w:line="360" w:lineRule="auto"/>
        <w:rPr>
          <w:b/>
          <w:bCs/>
          <w:spacing w:val="-5"/>
          <w:sz w:val="28"/>
          <w:szCs w:val="28"/>
          <w:lang w:val="en-US"/>
        </w:rPr>
      </w:pPr>
    </w:p>
    <w:p w:rsidR="00EB2CBE" w:rsidRDefault="00EB2CBE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EB2CBE" w:rsidRDefault="00EB2CBE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14CF2" w:rsidRPr="009C75F0" w:rsidRDefault="00C14CF2" w:rsidP="00C66CD3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  <w:lang w:val="en-US"/>
        </w:rPr>
      </w:pPr>
    </w:p>
    <w:p w:rsidR="00C66CD3" w:rsidRDefault="00C66CD3" w:rsidP="00C66CD3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A70ACB" w:rsidRPr="009C75F0" w:rsidRDefault="00A70ACB" w:rsidP="0080726A">
      <w:pPr>
        <w:ind w:firstLine="0"/>
        <w:rPr>
          <w:sz w:val="24"/>
          <w:szCs w:val="24"/>
          <w:lang w:val="en-US"/>
        </w:rPr>
      </w:pPr>
    </w:p>
    <w:p w:rsidR="009451B6" w:rsidRPr="009C75F0" w:rsidRDefault="009451B6" w:rsidP="0080726A">
      <w:pPr>
        <w:ind w:firstLine="0"/>
        <w:rPr>
          <w:sz w:val="24"/>
          <w:szCs w:val="24"/>
          <w:lang w:val="en-US"/>
        </w:rPr>
      </w:pPr>
    </w:p>
    <w:sectPr w:rsidR="009451B6" w:rsidRPr="009C75F0" w:rsidSect="0080726A">
      <w:head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2F" w:rsidRDefault="00CD6A2F" w:rsidP="0080726A">
      <w:r>
        <w:separator/>
      </w:r>
    </w:p>
  </w:endnote>
  <w:endnote w:type="continuationSeparator" w:id="1">
    <w:p w:rsidR="00CD6A2F" w:rsidRDefault="00CD6A2F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2F" w:rsidRDefault="00CD6A2F" w:rsidP="0080726A">
      <w:r>
        <w:separator/>
      </w:r>
    </w:p>
  </w:footnote>
  <w:footnote w:type="continuationSeparator" w:id="1">
    <w:p w:rsidR="00CD6A2F" w:rsidRDefault="00CD6A2F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2F" w:rsidRDefault="00FB3B87">
    <w:pPr>
      <w:pStyle w:val="a7"/>
      <w:jc w:val="center"/>
    </w:pPr>
    <w:r>
      <w:fldChar w:fldCharType="begin"/>
    </w:r>
    <w:r w:rsidR="00CD6A2F">
      <w:instrText xml:space="preserve"> PAGE   \* MERGEFORMAT </w:instrText>
    </w:r>
    <w:r>
      <w:fldChar w:fldCharType="separate"/>
    </w:r>
    <w:r w:rsidR="009C75F0">
      <w:rPr>
        <w:noProof/>
      </w:rPr>
      <w:t>3</w:t>
    </w:r>
    <w:r>
      <w:rPr>
        <w:noProof/>
      </w:rPr>
      <w:fldChar w:fldCharType="end"/>
    </w:r>
  </w:p>
  <w:p w:rsidR="00CD6A2F" w:rsidRDefault="00CD6A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41CF8"/>
    <w:rsid w:val="000614C4"/>
    <w:rsid w:val="0006175C"/>
    <w:rsid w:val="00061E51"/>
    <w:rsid w:val="0006714C"/>
    <w:rsid w:val="00070A30"/>
    <w:rsid w:val="000747DC"/>
    <w:rsid w:val="000878D7"/>
    <w:rsid w:val="000A1CD7"/>
    <w:rsid w:val="000A2502"/>
    <w:rsid w:val="000A3FC6"/>
    <w:rsid w:val="000A497F"/>
    <w:rsid w:val="000A4CBB"/>
    <w:rsid w:val="000A5F5A"/>
    <w:rsid w:val="000B2790"/>
    <w:rsid w:val="000B6B37"/>
    <w:rsid w:val="000C4409"/>
    <w:rsid w:val="000D064A"/>
    <w:rsid w:val="000D3249"/>
    <w:rsid w:val="000D4D1D"/>
    <w:rsid w:val="000F06C2"/>
    <w:rsid w:val="000F3F14"/>
    <w:rsid w:val="001032CA"/>
    <w:rsid w:val="00106565"/>
    <w:rsid w:val="00107272"/>
    <w:rsid w:val="00107B75"/>
    <w:rsid w:val="00113CAB"/>
    <w:rsid w:val="001179CB"/>
    <w:rsid w:val="00117C98"/>
    <w:rsid w:val="001266BE"/>
    <w:rsid w:val="00142639"/>
    <w:rsid w:val="001562AA"/>
    <w:rsid w:val="00161777"/>
    <w:rsid w:val="00163C7D"/>
    <w:rsid w:val="0016463C"/>
    <w:rsid w:val="00166662"/>
    <w:rsid w:val="001711C7"/>
    <w:rsid w:val="001741DE"/>
    <w:rsid w:val="00176CCB"/>
    <w:rsid w:val="001774B3"/>
    <w:rsid w:val="00185534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50A1E"/>
    <w:rsid w:val="0025578A"/>
    <w:rsid w:val="0025769D"/>
    <w:rsid w:val="00262E7E"/>
    <w:rsid w:val="0026720C"/>
    <w:rsid w:val="00273A31"/>
    <w:rsid w:val="00283B18"/>
    <w:rsid w:val="0029340F"/>
    <w:rsid w:val="002A08EC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33C07"/>
    <w:rsid w:val="00344387"/>
    <w:rsid w:val="003506DD"/>
    <w:rsid w:val="00350BDD"/>
    <w:rsid w:val="00354C21"/>
    <w:rsid w:val="00355AD3"/>
    <w:rsid w:val="00361853"/>
    <w:rsid w:val="00383556"/>
    <w:rsid w:val="00386C46"/>
    <w:rsid w:val="0039084E"/>
    <w:rsid w:val="0039478E"/>
    <w:rsid w:val="003A5AED"/>
    <w:rsid w:val="003B11BA"/>
    <w:rsid w:val="003B5ADC"/>
    <w:rsid w:val="003C26D4"/>
    <w:rsid w:val="003C3207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13366"/>
    <w:rsid w:val="00415E55"/>
    <w:rsid w:val="0041658D"/>
    <w:rsid w:val="00421509"/>
    <w:rsid w:val="0042405D"/>
    <w:rsid w:val="0042707C"/>
    <w:rsid w:val="00434E08"/>
    <w:rsid w:val="004351CC"/>
    <w:rsid w:val="00445999"/>
    <w:rsid w:val="00450486"/>
    <w:rsid w:val="00452D34"/>
    <w:rsid w:val="00456385"/>
    <w:rsid w:val="004726F2"/>
    <w:rsid w:val="0048202E"/>
    <w:rsid w:val="00483118"/>
    <w:rsid w:val="004A46A1"/>
    <w:rsid w:val="004A5569"/>
    <w:rsid w:val="004C3C66"/>
    <w:rsid w:val="004C6F20"/>
    <w:rsid w:val="004C706A"/>
    <w:rsid w:val="004D56B6"/>
    <w:rsid w:val="004E5E81"/>
    <w:rsid w:val="004E6226"/>
    <w:rsid w:val="004E6BFB"/>
    <w:rsid w:val="004E7D1F"/>
    <w:rsid w:val="004F1753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5892"/>
    <w:rsid w:val="00545A30"/>
    <w:rsid w:val="00547F46"/>
    <w:rsid w:val="00550CC9"/>
    <w:rsid w:val="00556439"/>
    <w:rsid w:val="0056713D"/>
    <w:rsid w:val="00570E2F"/>
    <w:rsid w:val="00577D7F"/>
    <w:rsid w:val="005922A6"/>
    <w:rsid w:val="005A2FE8"/>
    <w:rsid w:val="005A3723"/>
    <w:rsid w:val="005B0BB9"/>
    <w:rsid w:val="005B6AF7"/>
    <w:rsid w:val="005C2CC2"/>
    <w:rsid w:val="005D5468"/>
    <w:rsid w:val="005D7ABC"/>
    <w:rsid w:val="005F3CAC"/>
    <w:rsid w:val="006074EA"/>
    <w:rsid w:val="0060752A"/>
    <w:rsid w:val="00610E8F"/>
    <w:rsid w:val="006139EF"/>
    <w:rsid w:val="00616753"/>
    <w:rsid w:val="00624977"/>
    <w:rsid w:val="00633E47"/>
    <w:rsid w:val="00650EA7"/>
    <w:rsid w:val="006605E5"/>
    <w:rsid w:val="00663CEE"/>
    <w:rsid w:val="006804A1"/>
    <w:rsid w:val="00687CED"/>
    <w:rsid w:val="006912A8"/>
    <w:rsid w:val="006A37F8"/>
    <w:rsid w:val="006A47D9"/>
    <w:rsid w:val="006A52FB"/>
    <w:rsid w:val="006A6599"/>
    <w:rsid w:val="006A6827"/>
    <w:rsid w:val="006B2ED9"/>
    <w:rsid w:val="006C6CDE"/>
    <w:rsid w:val="006D52DF"/>
    <w:rsid w:val="006D62F3"/>
    <w:rsid w:val="006E4642"/>
    <w:rsid w:val="006E6D35"/>
    <w:rsid w:val="006F51D6"/>
    <w:rsid w:val="006F6289"/>
    <w:rsid w:val="007020F6"/>
    <w:rsid w:val="007057D8"/>
    <w:rsid w:val="0072453D"/>
    <w:rsid w:val="007326D3"/>
    <w:rsid w:val="00743BE5"/>
    <w:rsid w:val="007460FB"/>
    <w:rsid w:val="00750A9F"/>
    <w:rsid w:val="00751555"/>
    <w:rsid w:val="0076233D"/>
    <w:rsid w:val="00765743"/>
    <w:rsid w:val="007716E4"/>
    <w:rsid w:val="007746FF"/>
    <w:rsid w:val="00781EA6"/>
    <w:rsid w:val="00785CC6"/>
    <w:rsid w:val="00791F15"/>
    <w:rsid w:val="007A1EAF"/>
    <w:rsid w:val="007A3431"/>
    <w:rsid w:val="007A45E0"/>
    <w:rsid w:val="007B5844"/>
    <w:rsid w:val="007B5EFD"/>
    <w:rsid w:val="007D10E8"/>
    <w:rsid w:val="007D50DA"/>
    <w:rsid w:val="007E32AA"/>
    <w:rsid w:val="007E3A82"/>
    <w:rsid w:val="007E650D"/>
    <w:rsid w:val="007F0440"/>
    <w:rsid w:val="0080726A"/>
    <w:rsid w:val="008077E3"/>
    <w:rsid w:val="008079E8"/>
    <w:rsid w:val="00812831"/>
    <w:rsid w:val="00816B64"/>
    <w:rsid w:val="00822847"/>
    <w:rsid w:val="00823237"/>
    <w:rsid w:val="00824032"/>
    <w:rsid w:val="00827FA5"/>
    <w:rsid w:val="008308E1"/>
    <w:rsid w:val="00833251"/>
    <w:rsid w:val="008415A4"/>
    <w:rsid w:val="00855B29"/>
    <w:rsid w:val="00862304"/>
    <w:rsid w:val="0086715F"/>
    <w:rsid w:val="008730C4"/>
    <w:rsid w:val="00883F67"/>
    <w:rsid w:val="00887C1E"/>
    <w:rsid w:val="008928AA"/>
    <w:rsid w:val="008948E7"/>
    <w:rsid w:val="008A18A7"/>
    <w:rsid w:val="008A3AA0"/>
    <w:rsid w:val="008A3BD4"/>
    <w:rsid w:val="008A5BE7"/>
    <w:rsid w:val="008A6120"/>
    <w:rsid w:val="008B5BF1"/>
    <w:rsid w:val="008C288C"/>
    <w:rsid w:val="008D4C53"/>
    <w:rsid w:val="008E3987"/>
    <w:rsid w:val="008E607D"/>
    <w:rsid w:val="008F0A22"/>
    <w:rsid w:val="0090380A"/>
    <w:rsid w:val="00904558"/>
    <w:rsid w:val="00936217"/>
    <w:rsid w:val="00936236"/>
    <w:rsid w:val="00940B72"/>
    <w:rsid w:val="00942328"/>
    <w:rsid w:val="009449CB"/>
    <w:rsid w:val="009451B6"/>
    <w:rsid w:val="009656D5"/>
    <w:rsid w:val="009700C8"/>
    <w:rsid w:val="009718D7"/>
    <w:rsid w:val="00974B53"/>
    <w:rsid w:val="009821F8"/>
    <w:rsid w:val="00986363"/>
    <w:rsid w:val="00991038"/>
    <w:rsid w:val="0099409C"/>
    <w:rsid w:val="0099535A"/>
    <w:rsid w:val="009A004B"/>
    <w:rsid w:val="009A48A8"/>
    <w:rsid w:val="009A556F"/>
    <w:rsid w:val="009C75F0"/>
    <w:rsid w:val="009D0074"/>
    <w:rsid w:val="009D303A"/>
    <w:rsid w:val="009D3D4B"/>
    <w:rsid w:val="009D3DED"/>
    <w:rsid w:val="009D6D75"/>
    <w:rsid w:val="009E3655"/>
    <w:rsid w:val="009E3E0D"/>
    <w:rsid w:val="009F2898"/>
    <w:rsid w:val="00A01C23"/>
    <w:rsid w:val="00A16FB7"/>
    <w:rsid w:val="00A170FE"/>
    <w:rsid w:val="00A40A92"/>
    <w:rsid w:val="00A57485"/>
    <w:rsid w:val="00A600D2"/>
    <w:rsid w:val="00A70ACB"/>
    <w:rsid w:val="00A726E7"/>
    <w:rsid w:val="00A744F3"/>
    <w:rsid w:val="00AA2573"/>
    <w:rsid w:val="00AA40C4"/>
    <w:rsid w:val="00AB01FB"/>
    <w:rsid w:val="00AB0DF7"/>
    <w:rsid w:val="00AC54B2"/>
    <w:rsid w:val="00AC5F2D"/>
    <w:rsid w:val="00AE1CFB"/>
    <w:rsid w:val="00AE312E"/>
    <w:rsid w:val="00AE62E2"/>
    <w:rsid w:val="00AF1F94"/>
    <w:rsid w:val="00AF4509"/>
    <w:rsid w:val="00B0396A"/>
    <w:rsid w:val="00B2088F"/>
    <w:rsid w:val="00B2435A"/>
    <w:rsid w:val="00B3345C"/>
    <w:rsid w:val="00B4007E"/>
    <w:rsid w:val="00B40DF7"/>
    <w:rsid w:val="00B45AB3"/>
    <w:rsid w:val="00B51786"/>
    <w:rsid w:val="00B5260D"/>
    <w:rsid w:val="00B56B9F"/>
    <w:rsid w:val="00B57EBC"/>
    <w:rsid w:val="00B62D06"/>
    <w:rsid w:val="00B6650A"/>
    <w:rsid w:val="00B67E04"/>
    <w:rsid w:val="00B761F8"/>
    <w:rsid w:val="00B77749"/>
    <w:rsid w:val="00B94037"/>
    <w:rsid w:val="00BA2F29"/>
    <w:rsid w:val="00BA7FA1"/>
    <w:rsid w:val="00BB78FA"/>
    <w:rsid w:val="00BD07C0"/>
    <w:rsid w:val="00BD2BA5"/>
    <w:rsid w:val="00BE6F95"/>
    <w:rsid w:val="00BF11EF"/>
    <w:rsid w:val="00C14CF2"/>
    <w:rsid w:val="00C21DB5"/>
    <w:rsid w:val="00C237E6"/>
    <w:rsid w:val="00C2408C"/>
    <w:rsid w:val="00C2447C"/>
    <w:rsid w:val="00C24BCF"/>
    <w:rsid w:val="00C30E8A"/>
    <w:rsid w:val="00C3124A"/>
    <w:rsid w:val="00C408B6"/>
    <w:rsid w:val="00C449D2"/>
    <w:rsid w:val="00C451CD"/>
    <w:rsid w:val="00C46E15"/>
    <w:rsid w:val="00C6112E"/>
    <w:rsid w:val="00C65088"/>
    <w:rsid w:val="00C66CD3"/>
    <w:rsid w:val="00C738A6"/>
    <w:rsid w:val="00C75D5A"/>
    <w:rsid w:val="00C82F9C"/>
    <w:rsid w:val="00C9044F"/>
    <w:rsid w:val="00C947FC"/>
    <w:rsid w:val="00C9565B"/>
    <w:rsid w:val="00CB1F15"/>
    <w:rsid w:val="00CB259F"/>
    <w:rsid w:val="00CC0D46"/>
    <w:rsid w:val="00CC21AC"/>
    <w:rsid w:val="00CC3B30"/>
    <w:rsid w:val="00CD5FCB"/>
    <w:rsid w:val="00CD6A2F"/>
    <w:rsid w:val="00CE246E"/>
    <w:rsid w:val="00CF4F63"/>
    <w:rsid w:val="00D057F0"/>
    <w:rsid w:val="00D074D7"/>
    <w:rsid w:val="00D14FCF"/>
    <w:rsid w:val="00D20470"/>
    <w:rsid w:val="00D25953"/>
    <w:rsid w:val="00D2746A"/>
    <w:rsid w:val="00D32D05"/>
    <w:rsid w:val="00D34BC2"/>
    <w:rsid w:val="00D37299"/>
    <w:rsid w:val="00D42770"/>
    <w:rsid w:val="00D4451C"/>
    <w:rsid w:val="00D50503"/>
    <w:rsid w:val="00D50A97"/>
    <w:rsid w:val="00D50C9A"/>
    <w:rsid w:val="00D656E5"/>
    <w:rsid w:val="00D658BA"/>
    <w:rsid w:val="00D717B1"/>
    <w:rsid w:val="00D742FA"/>
    <w:rsid w:val="00D81EC1"/>
    <w:rsid w:val="00D84064"/>
    <w:rsid w:val="00D87C5C"/>
    <w:rsid w:val="00D87F29"/>
    <w:rsid w:val="00D92A83"/>
    <w:rsid w:val="00D96445"/>
    <w:rsid w:val="00DA7BC4"/>
    <w:rsid w:val="00DB396C"/>
    <w:rsid w:val="00DB767F"/>
    <w:rsid w:val="00DD0A35"/>
    <w:rsid w:val="00DD2C23"/>
    <w:rsid w:val="00DE408A"/>
    <w:rsid w:val="00DF2BD4"/>
    <w:rsid w:val="00E03D52"/>
    <w:rsid w:val="00E079F4"/>
    <w:rsid w:val="00E11B59"/>
    <w:rsid w:val="00E12766"/>
    <w:rsid w:val="00E1449E"/>
    <w:rsid w:val="00E1479B"/>
    <w:rsid w:val="00E216A9"/>
    <w:rsid w:val="00E24412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65A33"/>
    <w:rsid w:val="00E7278F"/>
    <w:rsid w:val="00E7521B"/>
    <w:rsid w:val="00E76561"/>
    <w:rsid w:val="00E83D5C"/>
    <w:rsid w:val="00EA23DA"/>
    <w:rsid w:val="00EA47CD"/>
    <w:rsid w:val="00EB180C"/>
    <w:rsid w:val="00EB1B11"/>
    <w:rsid w:val="00EB2CBE"/>
    <w:rsid w:val="00EC0753"/>
    <w:rsid w:val="00EC19D5"/>
    <w:rsid w:val="00EC50EB"/>
    <w:rsid w:val="00EC5906"/>
    <w:rsid w:val="00ED1086"/>
    <w:rsid w:val="00ED2A5D"/>
    <w:rsid w:val="00ED390D"/>
    <w:rsid w:val="00EF45DE"/>
    <w:rsid w:val="00F07614"/>
    <w:rsid w:val="00F14651"/>
    <w:rsid w:val="00F20159"/>
    <w:rsid w:val="00F31F18"/>
    <w:rsid w:val="00F32D4A"/>
    <w:rsid w:val="00F36715"/>
    <w:rsid w:val="00F42136"/>
    <w:rsid w:val="00F442BC"/>
    <w:rsid w:val="00F7251D"/>
    <w:rsid w:val="00F83E7B"/>
    <w:rsid w:val="00F95A16"/>
    <w:rsid w:val="00F96F11"/>
    <w:rsid w:val="00FA1A65"/>
    <w:rsid w:val="00FA2676"/>
    <w:rsid w:val="00FA3D2C"/>
    <w:rsid w:val="00FA59AA"/>
    <w:rsid w:val="00FA7636"/>
    <w:rsid w:val="00FA7640"/>
    <w:rsid w:val="00FB3B87"/>
    <w:rsid w:val="00FC3CFF"/>
    <w:rsid w:val="00FC43CB"/>
    <w:rsid w:val="00FD1594"/>
    <w:rsid w:val="00FE3B6A"/>
    <w:rsid w:val="00FE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680A-C8DB-4FFA-A30E-A0A5BCF3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396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8</cp:revision>
  <cp:lastPrinted>2022-08-25T09:29:00Z</cp:lastPrinted>
  <dcterms:created xsi:type="dcterms:W3CDTF">2022-08-23T00:17:00Z</dcterms:created>
  <dcterms:modified xsi:type="dcterms:W3CDTF">2022-08-26T00:02:00Z</dcterms:modified>
</cp:coreProperties>
</file>